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94" w:rsidRPr="00AF0794" w:rsidRDefault="00AF0794" w:rsidP="00AF079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07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по географии в 10-11классах.</w:t>
      </w:r>
    </w:p>
    <w:p w:rsidR="00AF0794" w:rsidRPr="00EC2CA3" w:rsidRDefault="00AF0794" w:rsidP="00AF0794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sz w:val="24"/>
          <w:szCs w:val="24"/>
        </w:rPr>
        <w:t>Рабочая программа учебного курса «Социальная и экономическая география мира» для  11-го класса составлена на основе примерной программы:</w:t>
      </w:r>
    </w:p>
    <w:p w:rsidR="00AF0794" w:rsidRPr="00EC2CA3" w:rsidRDefault="00AF0794" w:rsidP="00AF07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b/>
          <w:sz w:val="24"/>
          <w:szCs w:val="24"/>
        </w:rPr>
        <w:t>Примерная программа среднего (полного)  общего образования по географии</w:t>
      </w:r>
      <w:r w:rsidRPr="00EC2CA3">
        <w:rPr>
          <w:rFonts w:ascii="Times New Roman" w:hAnsi="Times New Roman" w:cs="Times New Roman"/>
          <w:sz w:val="24"/>
          <w:szCs w:val="24"/>
        </w:rPr>
        <w:t xml:space="preserve"> (базовый уровень) «География мира» (</w:t>
      </w:r>
      <w:r w:rsidRPr="00EC2CA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C2CA3">
        <w:rPr>
          <w:rFonts w:ascii="Times New Roman" w:hAnsi="Times New Roman" w:cs="Times New Roman"/>
          <w:sz w:val="24"/>
          <w:szCs w:val="24"/>
        </w:rPr>
        <w:t xml:space="preserve"> – </w:t>
      </w:r>
      <w:r w:rsidRPr="00EC2CA3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C2CA3">
        <w:rPr>
          <w:rFonts w:ascii="Times New Roman" w:hAnsi="Times New Roman" w:cs="Times New Roman"/>
          <w:sz w:val="24"/>
          <w:szCs w:val="24"/>
        </w:rPr>
        <w:t xml:space="preserve">  классы). Сборник нормативных документов. География/ Сост.  Э.Д.Днепров, А.Г.Аркадьев. </w:t>
      </w:r>
      <w:proofErr w:type="gramStart"/>
      <w:r w:rsidRPr="00EC2CA3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EC2CA3">
        <w:rPr>
          <w:rFonts w:ascii="Times New Roman" w:hAnsi="Times New Roman" w:cs="Times New Roman"/>
          <w:sz w:val="24"/>
          <w:szCs w:val="24"/>
        </w:rPr>
        <w:t xml:space="preserve">.:Дрофа, 2007.В соответствии  с  методическими рекомендациями Максаковского В.П., программы для общеобразовательных учреждений География 6-11 классы/сост. Е.В.Овсяникова. – М.:Дрофа,2009 </w:t>
      </w:r>
    </w:p>
    <w:p w:rsidR="00AF0794" w:rsidRPr="00EC2CA3" w:rsidRDefault="00AF0794" w:rsidP="00AF0794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b/>
          <w:sz w:val="24"/>
          <w:szCs w:val="24"/>
        </w:rPr>
        <w:t>Курс «Экономическая и социальная география  мира»</w:t>
      </w:r>
      <w:r w:rsidRPr="00EC2CA3">
        <w:rPr>
          <w:rFonts w:ascii="Times New Roman" w:hAnsi="Times New Roman" w:cs="Times New Roman"/>
          <w:sz w:val="24"/>
          <w:szCs w:val="24"/>
        </w:rPr>
        <w:t xml:space="preserve"> 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AF0794" w:rsidRPr="00EC2CA3" w:rsidRDefault="00AF0794" w:rsidP="00AF079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sz w:val="24"/>
          <w:szCs w:val="24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AF0794" w:rsidRPr="00AF0794" w:rsidRDefault="00AF0794" w:rsidP="00AF079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AF0794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AF0794" w:rsidRPr="00EC2CA3" w:rsidRDefault="00AF0794" w:rsidP="00AF079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b/>
          <w:sz w:val="24"/>
          <w:szCs w:val="24"/>
        </w:rPr>
        <w:t xml:space="preserve">освоение системы географических знаний </w:t>
      </w:r>
      <w:r w:rsidRPr="00EC2CA3">
        <w:rPr>
          <w:rFonts w:ascii="Times New Roman" w:hAnsi="Times New Roman" w:cs="Times New Roman"/>
          <w:sz w:val="24"/>
          <w:szCs w:val="24"/>
        </w:rPr>
        <w:t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AF0794" w:rsidRPr="00EC2CA3" w:rsidRDefault="00AF0794" w:rsidP="00AF079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EC2CA3">
        <w:rPr>
          <w:rFonts w:ascii="Times New Roman" w:hAnsi="Times New Roman" w:cs="Times New Roman"/>
          <w:sz w:val="24"/>
          <w:szCs w:val="24"/>
        </w:rPr>
        <w:t xml:space="preserve">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AF0794" w:rsidRPr="00EC2CA3" w:rsidRDefault="00AF0794" w:rsidP="00AF079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EC2CA3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AF0794" w:rsidRPr="00EC2CA3" w:rsidRDefault="00AF0794" w:rsidP="00AF079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b/>
          <w:spacing w:val="10"/>
          <w:sz w:val="24"/>
          <w:szCs w:val="24"/>
        </w:rPr>
        <w:t>воспитание</w:t>
      </w:r>
      <w:r w:rsidRPr="00EC2CA3">
        <w:rPr>
          <w:rFonts w:ascii="Times New Roman" w:hAnsi="Times New Roman" w:cs="Times New Roman"/>
          <w:spacing w:val="10"/>
          <w:sz w:val="24"/>
          <w:szCs w:val="24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AF0794" w:rsidRPr="00EC2CA3" w:rsidRDefault="00AF0794" w:rsidP="00AF079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b/>
          <w:sz w:val="24"/>
          <w:szCs w:val="24"/>
        </w:rPr>
        <w:t>использование</w:t>
      </w:r>
      <w:r w:rsidRPr="00EC2CA3">
        <w:rPr>
          <w:rFonts w:ascii="Times New Roman" w:hAnsi="Times New Roman" w:cs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AF0794" w:rsidRPr="00AF0794" w:rsidRDefault="00AF0794" w:rsidP="00AF07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b/>
          <w:sz w:val="24"/>
          <w:szCs w:val="24"/>
        </w:rPr>
        <w:t>• нахождения и применения</w:t>
      </w:r>
      <w:r w:rsidRPr="00AF0794">
        <w:rPr>
          <w:rFonts w:ascii="Times New Roman" w:hAnsi="Times New Roman" w:cs="Times New Roman"/>
          <w:sz w:val="24"/>
          <w:szCs w:val="24"/>
        </w:rPr>
        <w:t xml:space="preserve">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AF0794" w:rsidRPr="00AF0794" w:rsidRDefault="00AF0794" w:rsidP="00AF079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b/>
          <w:sz w:val="24"/>
          <w:szCs w:val="24"/>
        </w:rPr>
        <w:t>• понимания</w:t>
      </w:r>
      <w:r w:rsidRPr="00AF0794">
        <w:rPr>
          <w:rFonts w:ascii="Times New Roman" w:hAnsi="Times New Roman" w:cs="Times New Roman"/>
          <w:sz w:val="24"/>
          <w:szCs w:val="24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AF0794" w:rsidRPr="00EC2CA3" w:rsidRDefault="00AF0794" w:rsidP="00AF0794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sz w:val="24"/>
          <w:szCs w:val="24"/>
        </w:rPr>
        <w:t>Содержание курса «Экономическая и социальная география мира» дает возможность подгото</w:t>
      </w:r>
      <w:r w:rsidRPr="00EC2CA3">
        <w:rPr>
          <w:rFonts w:ascii="Times New Roman" w:hAnsi="Times New Roman" w:cs="Times New Roman"/>
          <w:sz w:val="24"/>
          <w:szCs w:val="24"/>
        </w:rPr>
        <w:softHyphen/>
        <w:t>вить учащихся к правильному восприятию окружающей действитель</w:t>
      </w:r>
      <w:r w:rsidRPr="00EC2CA3">
        <w:rPr>
          <w:rFonts w:ascii="Times New Roman" w:hAnsi="Times New Roman" w:cs="Times New Roman"/>
          <w:sz w:val="24"/>
          <w:szCs w:val="24"/>
        </w:rPr>
        <w:softHyphen/>
        <w:t xml:space="preserve">ности, к пониманию </w:t>
      </w:r>
      <w:proofErr w:type="gramStart"/>
      <w:r w:rsidRPr="00EC2CA3">
        <w:rPr>
          <w:rFonts w:ascii="Times New Roman" w:hAnsi="Times New Roman" w:cs="Times New Roman"/>
          <w:sz w:val="24"/>
          <w:szCs w:val="24"/>
        </w:rPr>
        <w:t>тех  процессов</w:t>
      </w:r>
      <w:proofErr w:type="gramEnd"/>
      <w:r w:rsidRPr="00EC2CA3">
        <w:rPr>
          <w:rFonts w:ascii="Times New Roman" w:hAnsi="Times New Roman" w:cs="Times New Roman"/>
          <w:sz w:val="24"/>
          <w:szCs w:val="24"/>
        </w:rPr>
        <w:t>,  которые происходят в мировой политике и экономике. Другими словами, предполагается формиро</w:t>
      </w:r>
      <w:r w:rsidRPr="00EC2CA3">
        <w:rPr>
          <w:rFonts w:ascii="Times New Roman" w:hAnsi="Times New Roman" w:cs="Times New Roman"/>
          <w:sz w:val="24"/>
          <w:szCs w:val="24"/>
        </w:rPr>
        <w:softHyphen/>
        <w:t>вание теоретических знаний, практических умений и навыков, необ</w:t>
      </w:r>
      <w:r w:rsidRPr="00EC2CA3">
        <w:rPr>
          <w:rFonts w:ascii="Times New Roman" w:hAnsi="Times New Roman" w:cs="Times New Roman"/>
          <w:sz w:val="24"/>
          <w:szCs w:val="24"/>
        </w:rPr>
        <w:softHyphen/>
        <w:t>ходимых каждому культурному человеку вне зависимости от области его дальнейших интересов и от его будущей работы.</w:t>
      </w:r>
    </w:p>
    <w:p w:rsidR="00AF0794" w:rsidRPr="00EC2CA3" w:rsidRDefault="00AF0794" w:rsidP="00AF0794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sz w:val="24"/>
          <w:szCs w:val="24"/>
        </w:rPr>
        <w:lastRenderedPageBreak/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AF0794" w:rsidRPr="00EC2CA3" w:rsidRDefault="00AF0794" w:rsidP="00AF0794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sz w:val="24"/>
          <w:szCs w:val="24"/>
        </w:rPr>
        <w:t>В процессе изучения курса важно опираться на исторический, типологический, дифференцированный подходы, проблемное обучение и самостоятельную работу учащихся с источниками географической информации.  Знания и практические умения, приобретенные учащимися при  изучении курса, могут быть использованы во всех сферах будущей деятельности.</w:t>
      </w:r>
    </w:p>
    <w:p w:rsidR="00AF0794" w:rsidRPr="00EC2CA3" w:rsidRDefault="00AF0794" w:rsidP="00AF0794">
      <w:pPr>
        <w:spacing w:line="240" w:lineRule="atLeast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C2CA3">
        <w:rPr>
          <w:rFonts w:ascii="Times New Roman" w:hAnsi="Times New Roman" w:cs="Times New Roman"/>
          <w:b/>
          <w:iCs/>
          <w:sz w:val="24"/>
          <w:szCs w:val="24"/>
        </w:rPr>
        <w:t xml:space="preserve">      Место предмета в базисном учебном плане</w:t>
      </w:r>
    </w:p>
    <w:p w:rsidR="00AF0794" w:rsidRPr="00EC2CA3" w:rsidRDefault="00AF0794" w:rsidP="00AF0794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C2CA3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общеобразовательных учреждений Российской Федерации отводит на изучение предмета 105 часов за два года обучения в старшей школе, т. е. в 10-м (2 часа в неделю)  и 11-м классах (1 час в неделю).</w:t>
      </w:r>
    </w:p>
    <w:p w:rsidR="00AF0794" w:rsidRPr="00AF0794" w:rsidRDefault="00AF0794" w:rsidP="00AF0794">
      <w:pPr>
        <w:pStyle w:val="a4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sz w:val="24"/>
          <w:szCs w:val="24"/>
        </w:rPr>
        <w:t>Общеучебные умения, навыки и способы деятельности</w:t>
      </w:r>
    </w:p>
    <w:p w:rsidR="00AF0794" w:rsidRPr="00AF0794" w:rsidRDefault="00AF0794" w:rsidP="00AF0794">
      <w:pPr>
        <w:pStyle w:val="a4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sz w:val="24"/>
          <w:szCs w:val="24"/>
        </w:rPr>
        <w:t xml:space="preserve">Примерная программа предусматривает формирование у учащихся общеучебных умений и навыков, овладение ими универсальными способами деятельности. На базовом уровне назовем </w:t>
      </w:r>
      <w:proofErr w:type="gramStart"/>
      <w:r w:rsidRPr="00AF0794"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 w:rsidRPr="00AF0794">
        <w:rPr>
          <w:rFonts w:ascii="Times New Roman" w:hAnsi="Times New Roman" w:cs="Times New Roman"/>
          <w:sz w:val="24"/>
          <w:szCs w:val="24"/>
        </w:rPr>
        <w:t>:</w:t>
      </w:r>
    </w:p>
    <w:p w:rsidR="00AF0794" w:rsidRPr="00AF0794" w:rsidRDefault="00AF0794" w:rsidP="00AF0794">
      <w:pPr>
        <w:pStyle w:val="a4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sz w:val="24"/>
          <w:szCs w:val="24"/>
        </w:rPr>
        <w:t>— умения работать с картами различной тематики и разнообразными статистическими материалами;</w:t>
      </w:r>
    </w:p>
    <w:p w:rsidR="00AF0794" w:rsidRPr="00AF0794" w:rsidRDefault="00AF0794" w:rsidP="00AF0794">
      <w:pPr>
        <w:pStyle w:val="a4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sz w:val="24"/>
          <w:szCs w:val="24"/>
        </w:rPr>
        <w:t>— определение  сущностных характеристик изучаемого объекта; самостоятельный выбор критериев для сравнения сопоставления, оценки и классификации объектов;</w:t>
      </w:r>
    </w:p>
    <w:p w:rsidR="00AF0794" w:rsidRPr="00AF0794" w:rsidRDefault="00AF0794" w:rsidP="00AF0794">
      <w:pPr>
        <w:pStyle w:val="a4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sz w:val="24"/>
          <w:szCs w:val="24"/>
        </w:rPr>
        <w:t>— поиск нужной информации по заданной теме в источниках различного типа, в том числе в геоинформационных системах;</w:t>
      </w:r>
    </w:p>
    <w:p w:rsidR="00AF0794" w:rsidRPr="00AF0794" w:rsidRDefault="00AF0794" w:rsidP="00AF0794">
      <w:pPr>
        <w:pStyle w:val="a4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sz w:val="24"/>
          <w:szCs w:val="24"/>
        </w:rPr>
        <w:t>— обоснование суждений, доказательств; объяснение положений, ситуаций, явлений и процессов;</w:t>
      </w:r>
    </w:p>
    <w:p w:rsidR="00AF0794" w:rsidRPr="00AF0794" w:rsidRDefault="00AF0794" w:rsidP="00AF0794">
      <w:pPr>
        <w:pStyle w:val="a4"/>
        <w:rPr>
          <w:rFonts w:ascii="Times New Roman" w:hAnsi="Times New Roman" w:cs="Times New Roman"/>
          <w:sz w:val="24"/>
          <w:szCs w:val="24"/>
        </w:rPr>
      </w:pPr>
      <w:r w:rsidRPr="00AF0794">
        <w:rPr>
          <w:rFonts w:ascii="Times New Roman" w:hAnsi="Times New Roman" w:cs="Times New Roman"/>
          <w:sz w:val="24"/>
          <w:szCs w:val="24"/>
        </w:rPr>
        <w:t>— владение основными видами публичных выступлений; презентации результатов познавательной и практической деятельности.</w:t>
      </w:r>
    </w:p>
    <w:p w:rsidR="00AF0794" w:rsidRPr="00EC2CA3" w:rsidRDefault="00AF0794" w:rsidP="00AF0794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CA3">
        <w:rPr>
          <w:rFonts w:ascii="Times New Roman" w:hAnsi="Times New Roman" w:cs="Times New Roman"/>
          <w:sz w:val="24"/>
          <w:szCs w:val="24"/>
        </w:rPr>
        <w:t xml:space="preserve">Используются такие </w:t>
      </w:r>
      <w:r w:rsidRPr="00EC2CA3">
        <w:rPr>
          <w:rFonts w:ascii="Times New Roman" w:hAnsi="Times New Roman" w:cs="Times New Roman"/>
          <w:b/>
          <w:sz w:val="24"/>
          <w:szCs w:val="24"/>
        </w:rPr>
        <w:t>формы обучения</w:t>
      </w:r>
      <w:r w:rsidRPr="00EC2CA3">
        <w:rPr>
          <w:rFonts w:ascii="Times New Roman" w:hAnsi="Times New Roman" w:cs="Times New Roman"/>
          <w:sz w:val="24"/>
          <w:szCs w:val="24"/>
        </w:rPr>
        <w:t xml:space="preserve"> как лекция, диалог, беседа, дискуссия, диспут, семинар, консультация, зачет, практикум.</w:t>
      </w:r>
      <w:proofErr w:type="gramEnd"/>
      <w:r w:rsidRPr="00EC2CA3">
        <w:rPr>
          <w:rFonts w:ascii="Times New Roman" w:hAnsi="Times New Roman" w:cs="Times New Roman"/>
          <w:sz w:val="24"/>
          <w:szCs w:val="24"/>
        </w:rPr>
        <w:t xml:space="preserve"> Применяются варианты индивидуального, индивидуально-группового, группового и коллективного способа обучения.</w:t>
      </w:r>
    </w:p>
    <w:p w:rsidR="00AF0794" w:rsidRPr="00EC2CA3" w:rsidRDefault="00AF0794" w:rsidP="00AF0794">
      <w:pPr>
        <w:tabs>
          <w:tab w:val="num" w:pos="142"/>
        </w:tabs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C2CA3">
        <w:rPr>
          <w:rFonts w:ascii="Times New Roman" w:hAnsi="Times New Roman" w:cs="Times New Roman"/>
          <w:sz w:val="24"/>
          <w:szCs w:val="24"/>
        </w:rPr>
        <w:t xml:space="preserve">Усвоение учебного материала реализуется с применением основных групп </w:t>
      </w:r>
      <w:r w:rsidRPr="00EC2CA3">
        <w:rPr>
          <w:rFonts w:ascii="Times New Roman" w:hAnsi="Times New Roman" w:cs="Times New Roman"/>
          <w:b/>
          <w:sz w:val="24"/>
          <w:szCs w:val="24"/>
        </w:rPr>
        <w:t>методов обучения</w:t>
      </w:r>
      <w:r w:rsidRPr="00EC2CA3">
        <w:rPr>
          <w:rFonts w:ascii="Times New Roman" w:hAnsi="Times New Roman" w:cs="Times New Roman"/>
          <w:sz w:val="24"/>
          <w:szCs w:val="24"/>
        </w:rPr>
        <w:t xml:space="preserve"> и их сочетания:</w:t>
      </w:r>
    </w:p>
    <w:p w:rsidR="00AF0794" w:rsidRPr="00EC2CA3" w:rsidRDefault="00AF0794" w:rsidP="00AF0794">
      <w:pPr>
        <w:pStyle w:val="a3"/>
        <w:numPr>
          <w:ilvl w:val="0"/>
          <w:numId w:val="2"/>
        </w:numPr>
        <w:tabs>
          <w:tab w:val="num" w:pos="142"/>
        </w:tabs>
        <w:spacing w:line="240" w:lineRule="atLeast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C2CA3">
        <w:rPr>
          <w:rFonts w:ascii="Times New Roman" w:hAnsi="Times New Roman" w:cs="Times New Roman"/>
          <w:b w:val="0"/>
          <w:sz w:val="24"/>
          <w:szCs w:val="24"/>
        </w:rPr>
        <w:t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 проблемно-поисковых под руководством преподавателя и самостоятельной работой учащихся;</w:t>
      </w:r>
    </w:p>
    <w:p w:rsidR="00AF0794" w:rsidRPr="00EC2CA3" w:rsidRDefault="00AF0794" w:rsidP="00AF0794">
      <w:pPr>
        <w:pStyle w:val="a3"/>
        <w:numPr>
          <w:ilvl w:val="0"/>
          <w:numId w:val="2"/>
        </w:numPr>
        <w:tabs>
          <w:tab w:val="num" w:pos="142"/>
        </w:tabs>
        <w:spacing w:line="240" w:lineRule="atLeast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C2CA3">
        <w:rPr>
          <w:rFonts w:ascii="Times New Roman" w:hAnsi="Times New Roman" w:cs="Times New Roman"/>
          <w:b w:val="0"/>
          <w:sz w:val="24"/>
          <w:szCs w:val="24"/>
        </w:rPr>
        <w:t>методами стимулирования и мотивации учебной деятельности: познавательных игр, деловых игр;</w:t>
      </w:r>
    </w:p>
    <w:p w:rsidR="00AF0794" w:rsidRPr="00EC2CA3" w:rsidRDefault="00AF0794" w:rsidP="00AF0794">
      <w:pPr>
        <w:pStyle w:val="a3"/>
        <w:numPr>
          <w:ilvl w:val="0"/>
          <w:numId w:val="2"/>
        </w:numPr>
        <w:tabs>
          <w:tab w:val="num" w:pos="142"/>
        </w:tabs>
        <w:spacing w:line="240" w:lineRule="atLeast"/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C2CA3">
        <w:rPr>
          <w:rFonts w:ascii="Times New Roman" w:hAnsi="Times New Roman" w:cs="Times New Roman"/>
          <w:b w:val="0"/>
          <w:sz w:val="24"/>
          <w:szCs w:val="24"/>
        </w:rPr>
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работ, тестирования.</w:t>
      </w:r>
    </w:p>
    <w:p w:rsidR="00AF0794" w:rsidRPr="00EC2CA3" w:rsidRDefault="00AF0794" w:rsidP="00AF0794">
      <w:pPr>
        <w:pStyle w:val="a3"/>
        <w:tabs>
          <w:tab w:val="num" w:pos="142"/>
        </w:tabs>
        <w:spacing w:line="240" w:lineRule="atLeast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EC2CA3">
        <w:rPr>
          <w:rFonts w:ascii="Times New Roman" w:hAnsi="Times New Roman" w:cs="Times New Roman"/>
          <w:b w:val="0"/>
          <w:sz w:val="24"/>
          <w:szCs w:val="24"/>
        </w:rPr>
        <w:t xml:space="preserve">Степень активности и самостоятельности учащихся нарастает с применением объяснительно-иллюстративного, частично-поискового (эвристического), проблемного изложения,  исследовательского методов обучения. </w:t>
      </w:r>
    </w:p>
    <w:p w:rsidR="00AF0794" w:rsidRPr="00EC2CA3" w:rsidRDefault="00AF0794" w:rsidP="00AF0794">
      <w:pPr>
        <w:tabs>
          <w:tab w:val="num" w:pos="142"/>
        </w:tabs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C2CA3">
        <w:rPr>
          <w:rFonts w:ascii="Times New Roman" w:hAnsi="Times New Roman" w:cs="Times New Roman"/>
          <w:sz w:val="24"/>
          <w:szCs w:val="24"/>
        </w:rPr>
        <w:t xml:space="preserve">Используются следующие </w:t>
      </w:r>
      <w:r w:rsidRPr="00EC2CA3">
        <w:rPr>
          <w:rFonts w:ascii="Times New Roman" w:hAnsi="Times New Roman" w:cs="Times New Roman"/>
          <w:b/>
          <w:sz w:val="24"/>
          <w:szCs w:val="24"/>
        </w:rPr>
        <w:t>средства обучения:</w:t>
      </w:r>
      <w:r w:rsidRPr="00EC2CA3">
        <w:rPr>
          <w:rFonts w:ascii="Times New Roman" w:hAnsi="Times New Roman" w:cs="Times New Roman"/>
          <w:sz w:val="24"/>
          <w:szCs w:val="24"/>
        </w:rPr>
        <w:t xml:space="preserve"> учебно-наглядные пособия (таблицы, карты и др.), организационно-педагогические средства (карточки, билеты, раздаточный материал), интерактивные карты и электронные учебники.</w:t>
      </w:r>
    </w:p>
    <w:p w:rsidR="00AF0794" w:rsidRPr="00EC2CA3" w:rsidRDefault="00AF0794" w:rsidP="00AF0794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CA3">
        <w:rPr>
          <w:rFonts w:ascii="Times New Roman" w:hAnsi="Times New Roman" w:cs="Times New Roman"/>
          <w:b/>
          <w:sz w:val="24"/>
          <w:szCs w:val="24"/>
        </w:rPr>
        <w:t>Используемые формы и способы проверки и оценки результатов деятельности:</w:t>
      </w:r>
      <w:r w:rsidRPr="00EC2CA3">
        <w:rPr>
          <w:rFonts w:ascii="Times New Roman" w:hAnsi="Times New Roman" w:cs="Times New Roman"/>
          <w:sz w:val="24"/>
          <w:szCs w:val="24"/>
        </w:rPr>
        <w:t xml:space="preserve"> устные ответы учащихся (фронтальный или индивидуальный опрос), контрольные, самостоятельные, практические работы; выполнение тестовых заданий, географических диктантов.  Результаты обучения оцениваются по 5-бальной системе. При оценке учитываются глубина, осознанность, полнота ответа, число и характер ошибок. </w:t>
      </w:r>
    </w:p>
    <w:p w:rsidR="00AF0794" w:rsidRPr="00EC2CA3" w:rsidRDefault="00AF0794" w:rsidP="00AF0794">
      <w:pPr>
        <w:tabs>
          <w:tab w:val="num" w:pos="142"/>
        </w:tabs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  <w:r w:rsidRPr="00EC2CA3">
        <w:rPr>
          <w:rFonts w:ascii="Times New Roman" w:hAnsi="Times New Roman" w:cs="Times New Roman"/>
          <w:b/>
          <w:sz w:val="24"/>
          <w:szCs w:val="24"/>
        </w:rPr>
        <w:t>Структура курса</w:t>
      </w:r>
      <w:r w:rsidRPr="00EC2CA3">
        <w:rPr>
          <w:rFonts w:ascii="Times New Roman" w:hAnsi="Times New Roman" w:cs="Times New Roman"/>
          <w:sz w:val="24"/>
          <w:szCs w:val="24"/>
        </w:rPr>
        <w:t xml:space="preserve"> следует логике учебного предмета, все разделы преемственны, каждый раздел выстроен с учетом закономерностей при познании географических объектов, с постепенным введением обобщений и на их основе – теоретических знаний и приемов самостоятельной работы. </w:t>
      </w:r>
    </w:p>
    <w:p w:rsidR="00AF0794" w:rsidRPr="00EC2CA3" w:rsidRDefault="00AF0794" w:rsidP="00AF07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000" w:rsidRPr="00AF0794" w:rsidRDefault="00AF0794">
      <w:pPr>
        <w:rPr>
          <w:rFonts w:ascii="Times New Roman" w:hAnsi="Times New Roman" w:cs="Times New Roman"/>
          <w:sz w:val="24"/>
          <w:szCs w:val="24"/>
        </w:rPr>
      </w:pPr>
    </w:p>
    <w:p w:rsidR="00AF0794" w:rsidRPr="00AF0794" w:rsidRDefault="00AF0794">
      <w:pPr>
        <w:rPr>
          <w:rFonts w:ascii="Times New Roman" w:hAnsi="Times New Roman" w:cs="Times New Roman"/>
          <w:sz w:val="24"/>
          <w:szCs w:val="24"/>
        </w:rPr>
      </w:pPr>
    </w:p>
    <w:sectPr w:rsidR="00AF0794" w:rsidRPr="00AF0794" w:rsidSect="00AF07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>
    <w:nsid w:val="70E01BA3"/>
    <w:multiLevelType w:val="hybridMultilevel"/>
    <w:tmpl w:val="3AD8EDA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AF0794"/>
    <w:rsid w:val="00AF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794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</w:rPr>
  </w:style>
  <w:style w:type="paragraph" w:styleId="a4">
    <w:name w:val="No Spacing"/>
    <w:uiPriority w:val="1"/>
    <w:qFormat/>
    <w:rsid w:val="00AF07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1011</Words>
  <Characters>5768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2016-02-08T19:03:00Z</dcterms:created>
  <dcterms:modified xsi:type="dcterms:W3CDTF">2016-02-08T19:06:00Z</dcterms:modified>
</cp:coreProperties>
</file>