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DC" w:rsidRPr="00F96E4E" w:rsidRDefault="009771DC" w:rsidP="00977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обществознанию </w:t>
      </w:r>
    </w:p>
    <w:p w:rsidR="009771DC" w:rsidRPr="00F96E4E" w:rsidRDefault="009771DC" w:rsidP="00977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>10 класс   (базовый курс)</w:t>
      </w:r>
    </w:p>
    <w:p w:rsidR="009771DC" w:rsidRPr="00F96E4E" w:rsidRDefault="009771DC" w:rsidP="009771DC">
      <w:pPr>
        <w:rPr>
          <w:rFonts w:ascii="Times New Roman" w:hAnsi="Times New Roman" w:cs="Times New Roman"/>
          <w:sz w:val="24"/>
          <w:szCs w:val="24"/>
        </w:rPr>
      </w:pP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по обществознанию (включая Экономику и Право) разработана на основе федерального компонента </w:t>
      </w:r>
      <w:r w:rsidRPr="00F96E4E">
        <w:rPr>
          <w:rFonts w:ascii="Times New Roman" w:hAnsi="Times New Roman" w:cs="Times New Roman"/>
          <w:caps/>
          <w:color w:val="000000"/>
          <w:sz w:val="24"/>
          <w:szCs w:val="24"/>
        </w:rPr>
        <w:t>г</w:t>
      </w: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осударственного стандарта среднего (полного) общего образования, </w:t>
      </w:r>
      <w:r w:rsidRPr="00F96E4E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 по обществознанию  6-11 классы. Авторы: Л. Н. Боголюбов, Н. И. Городецкая, Л. Ф. Иванова, А. И. Матвеев, Москва «Просвещение», 2009 год.</w:t>
      </w: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pacing w:val="45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pacing w:val="45"/>
          <w:sz w:val="24"/>
          <w:szCs w:val="24"/>
        </w:rPr>
        <w:t>Учебник: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iCs/>
          <w:color w:val="000000"/>
          <w:sz w:val="24"/>
          <w:szCs w:val="24"/>
        </w:rPr>
        <w:t>Обществознание.</w:t>
      </w: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10 класс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</w:t>
      </w:r>
      <w:proofErr w:type="spell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color w:val="000000"/>
          <w:sz w:val="24"/>
          <w:szCs w:val="24"/>
        </w:rPr>
        <w:t>. учреждений : базовый уровень / Л. Н. Боголюбов, Ю. И. Аверьянов. Н. И. Городецкая [и др.] ; под ред. Л. Н. Боголюбова ; Рос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>кад. наук, Рос. акад. образования. – М.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2010.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75" w:after="75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часов: всего – 68 (2 часа в неделю). 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b/>
          <w:color w:val="000000"/>
          <w:sz w:val="24"/>
          <w:szCs w:val="24"/>
        </w:rPr>
        <w:t>Цели: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>–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>– воспитание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– освоение системы знаний об экономической и иных видах деятельности людей, об обществе, его сферах, правовом регулировании общественных отношений; эти занятия необходимы для воздействия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  <w:proofErr w:type="gramEnd"/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– овладение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   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– формирование опыта применения полученных знаний и умений для решения типичных задач в области социальных отношений, в сферах гражданской и общественной деятельности, в межличностных отношениях, в отношениях между людьми  разных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  <w:proofErr w:type="gramEnd"/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bCs/>
          <w:color w:val="000000"/>
          <w:sz w:val="24"/>
          <w:szCs w:val="24"/>
        </w:rPr>
        <w:t>Требования к уровню подготовки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before="75" w:after="15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знать/понимать: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биосоциальную</w:t>
      </w:r>
      <w:proofErr w:type="spell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>– тенденции развития общества в целом как сложной динамической системы, а также важнейших социальных институтов;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>– необходимость регулирования общественных отношений, сущность социальных норм, механизмы правового регулирования;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color w:val="000000"/>
          <w:sz w:val="24"/>
          <w:szCs w:val="24"/>
        </w:rPr>
        <w:t>– особенности социально-гуманитарного познания;</w:t>
      </w:r>
    </w:p>
    <w:p w:rsidR="009771DC" w:rsidRPr="00F96E4E" w:rsidRDefault="009771DC" w:rsidP="009771DC">
      <w:pPr>
        <w:autoSpaceDE w:val="0"/>
        <w:autoSpaceDN w:val="0"/>
        <w:adjustRightInd w:val="0"/>
        <w:spacing w:before="75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96E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характеризовать основные социальные объекты, выделяя их существенные признаки, закономерности развития; 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раскрывать на примерах изученные теоретические положения и понятия социально-экономических и гуманитарных наук;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осуществлять поиск социальной информации, представленной в различных знаковых системах;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подготовить устное выступление, творческую работу по социальной проблематике;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применять 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</w:t>
      </w:r>
      <w:r w:rsidRPr="00F96E4E">
        <w:rPr>
          <w:rFonts w:ascii="Times New Roman" w:hAnsi="Times New Roman" w:cs="Times New Roman"/>
          <w:sz w:val="24"/>
          <w:szCs w:val="24"/>
        </w:rPr>
        <w:t xml:space="preserve"> приобретенные знания и умения в практической деятельности и повседневной жизни: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lastRenderedPageBreak/>
        <w:t>– для успешного выполнения типичных социальных ролей; сознательного взаимодействия с различными социальными институтами;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совершенствования собственной познавательной деятельности;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социальной информации;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решения практических жизненных проблем, возникающих в социальной деятельности; 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ориентировки в актуальных общественных событиях и процессах; определения личной и гражданской позиции;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предвидения возможных последствий определенных социальных действий;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оценки происходящих событий и поведения людей с точки зрения морали и права;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– реализации и защиты прав человека и гражданина, осознанного выполнения гражданских обязанностей;</w:t>
      </w:r>
    </w:p>
    <w:p w:rsidR="009771DC" w:rsidRPr="00F96E4E" w:rsidRDefault="009771DC" w:rsidP="009771DC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– осуществления конструктивного взаимодействия людей с разными убеждениями, культурными ценностями, социальным положением. </w:t>
      </w:r>
    </w:p>
    <w:p w:rsidR="009771DC" w:rsidRPr="00F96E4E" w:rsidRDefault="009771DC" w:rsidP="009771DC">
      <w:pPr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9771DC" w:rsidRPr="00F96E4E" w:rsidRDefault="009771DC" w:rsidP="009771D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6E4E">
        <w:rPr>
          <w:rFonts w:ascii="Times New Roman" w:hAnsi="Times New Roman" w:cs="Times New Roman"/>
          <w:iCs/>
          <w:color w:val="000000"/>
          <w:sz w:val="24"/>
          <w:szCs w:val="24"/>
        </w:rPr>
        <w:t>1.Обществознание.</w:t>
      </w:r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10 класс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</w:t>
      </w:r>
      <w:proofErr w:type="spell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color w:val="000000"/>
          <w:sz w:val="24"/>
          <w:szCs w:val="24"/>
        </w:rPr>
        <w:t>. учреждений : базовый уровень / Л. Н. Боголюбов, Ю. И. Аверьянов. Н. И. Городецкая [и др.] ; под ред. Л. Н. Боголюбова ; Рос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>кад. наук, Рос. акад. образования. – М.</w:t>
      </w:r>
      <w:proofErr w:type="gramStart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96E4E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2010.</w:t>
      </w:r>
    </w:p>
    <w:p w:rsidR="009771DC" w:rsidRPr="00F96E4E" w:rsidRDefault="009771DC" w:rsidP="009771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2.Обществознание. 10 класс: технологические карты уроков по учебнику Л.Н.Боголюбова /авт.-сост. И.Ю.Буйволова. – Волгоград: Учитель, 2015</w:t>
      </w:r>
    </w:p>
    <w:p w:rsidR="009771DC" w:rsidRPr="00F96E4E" w:rsidRDefault="009771DC" w:rsidP="009771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3.Баранов П.А. Тесты и задания по обществознанию для подготовки к ЕГЭ: к учебнику «Обществознание.10 класс. Базовый уровень» под ред. Л.Н.Боголюбова: 10 класс./П.А.Баранов. – М.: АСТ: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, 2011</w:t>
      </w:r>
    </w:p>
    <w:p w:rsidR="009771DC" w:rsidRPr="00F96E4E" w:rsidRDefault="009771DC" w:rsidP="009771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 xml:space="preserve">4.Обществознание. Школьный словарь.10-11 классы: пособие для учащихся </w:t>
      </w:r>
      <w:proofErr w:type="spellStart"/>
      <w:r w:rsidRPr="00F96E4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96E4E">
        <w:rPr>
          <w:rFonts w:ascii="Times New Roman" w:hAnsi="Times New Roman" w:cs="Times New Roman"/>
          <w:sz w:val="24"/>
          <w:szCs w:val="24"/>
        </w:rPr>
        <w:t>. Организаций/ под ред. Л.Н.Боголюбова, Ю.И.Аверьянова. – М.: Просвещение, 2013</w:t>
      </w:r>
    </w:p>
    <w:p w:rsidR="009771DC" w:rsidRPr="00F96E4E" w:rsidRDefault="009771DC" w:rsidP="009771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6E4E">
        <w:rPr>
          <w:rFonts w:ascii="Times New Roman" w:hAnsi="Times New Roman" w:cs="Times New Roman"/>
          <w:sz w:val="24"/>
          <w:szCs w:val="24"/>
        </w:rPr>
        <w:t>5.</w:t>
      </w:r>
      <w:r w:rsidRPr="00F96E4E">
        <w:rPr>
          <w:rFonts w:ascii="Times New Roman" w:hAnsi="Times New Roman" w:cs="Times New Roman"/>
          <w:iCs/>
          <w:sz w:val="24"/>
          <w:szCs w:val="24"/>
        </w:rPr>
        <w:t xml:space="preserve"> Тесты</w:t>
      </w:r>
      <w:r w:rsidRPr="00F96E4E">
        <w:rPr>
          <w:rFonts w:ascii="Times New Roman" w:hAnsi="Times New Roman" w:cs="Times New Roman"/>
          <w:sz w:val="24"/>
          <w:szCs w:val="24"/>
        </w:rPr>
        <w:t xml:space="preserve"> по обществознанию </w:t>
      </w:r>
      <w:proofErr w:type="gramStart"/>
      <w:r w:rsidRPr="00F96E4E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F96E4E">
        <w:rPr>
          <w:rFonts w:ascii="Times New Roman" w:hAnsi="Times New Roman" w:cs="Times New Roman"/>
          <w:sz w:val="24"/>
          <w:szCs w:val="24"/>
        </w:rPr>
        <w:t>особие для подготовки к единому государственному изданию, выпускному и вступительному тестированию.</w:t>
      </w:r>
    </w:p>
    <w:p w:rsidR="009771DC" w:rsidRPr="00F96E4E" w:rsidRDefault="009771DC" w:rsidP="009771DC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57D2" w:rsidRDefault="004757D2"/>
    <w:sectPr w:rsidR="0047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771DC"/>
    <w:rsid w:val="004757D2"/>
    <w:rsid w:val="0097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2016-02-08T06:12:00Z</dcterms:created>
  <dcterms:modified xsi:type="dcterms:W3CDTF">2016-02-08T06:13:00Z</dcterms:modified>
</cp:coreProperties>
</file>